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D2" w:rsidRPr="00195DD2" w:rsidRDefault="00195DD2" w:rsidP="00195DD2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95DD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Закон № 178 ОД от 22.10.2015 г</w:t>
      </w:r>
      <w:bookmarkEnd w:id="0"/>
    </w:p>
    <w:p w:rsidR="00195DD2" w:rsidRPr="00195DD2" w:rsidRDefault="00195DD2" w:rsidP="00195DD2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ЗАКОН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 ВОЛГОГРАДСКОЙ ОБЛАСТИ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от 22 октября 2015 года N 178-ОД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 </w:t>
      </w:r>
    </w:p>
    <w:p w:rsidR="00195DD2" w:rsidRPr="00195DD2" w:rsidRDefault="00195DD2" w:rsidP="00195DD2">
      <w:pPr>
        <w:spacing w:before="100" w:beforeAutospacing="1" w:after="24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>Принят</w:t>
      </w:r>
      <w:r w:rsidRPr="00195DD2">
        <w:rPr>
          <w:rFonts w:eastAsia="Times New Roman" w:cs="Times New Roman"/>
          <w:szCs w:val="24"/>
          <w:lang w:eastAsia="ru-RU"/>
        </w:rPr>
        <w:br/>
        <w:t>Волгоградской</w:t>
      </w:r>
      <w:r w:rsidRPr="00195DD2">
        <w:rPr>
          <w:rFonts w:eastAsia="Times New Roman" w:cs="Times New Roman"/>
          <w:szCs w:val="24"/>
          <w:lang w:eastAsia="ru-RU"/>
        </w:rPr>
        <w:br/>
        <w:t>областной Думой</w:t>
      </w:r>
      <w:r w:rsidRPr="00195DD2">
        <w:rPr>
          <w:rFonts w:eastAsia="Times New Roman" w:cs="Times New Roman"/>
          <w:szCs w:val="24"/>
          <w:lang w:eastAsia="ru-RU"/>
        </w:rPr>
        <w:br/>
        <w:t xml:space="preserve">14 октября 2015 года </w:t>
      </w:r>
      <w:r w:rsidRPr="00195DD2">
        <w:rPr>
          <w:rFonts w:eastAsia="Times New Roman" w:cs="Times New Roman"/>
          <w:szCs w:val="24"/>
          <w:lang w:eastAsia="ru-RU"/>
        </w:rPr>
        <w:br/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Статья 1. Отношения, регулируемые настоящим Законом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Настоящим Законом на основании </w:t>
      </w:r>
      <w:hyperlink r:id="rId4" w:history="1">
        <w:r w:rsidRPr="00195DD2">
          <w:rPr>
            <w:rFonts w:eastAsia="Times New Roman" w:cs="Times New Roman"/>
            <w:color w:val="0000FF"/>
            <w:szCs w:val="24"/>
            <w:u w:val="single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195DD2">
        <w:rPr>
          <w:rFonts w:eastAsia="Times New Roman" w:cs="Times New Roman"/>
          <w:szCs w:val="24"/>
          <w:lang w:eastAsia="ru-RU"/>
        </w:rPr>
        <w:t xml:space="preserve">, иных федеральных законов, </w:t>
      </w:r>
      <w:hyperlink r:id="rId5" w:history="1">
        <w:r w:rsidRPr="00195DD2">
          <w:rPr>
            <w:rFonts w:eastAsia="Times New Roman" w:cs="Times New Roman"/>
            <w:color w:val="0000FF"/>
            <w:szCs w:val="24"/>
            <w:u w:val="single"/>
            <w:lang w:eastAsia="ru-RU"/>
          </w:rPr>
          <w:t>Устава Волгоградской области</w:t>
        </w:r>
      </w:hyperlink>
      <w:r w:rsidRPr="00195DD2">
        <w:rPr>
          <w:rFonts w:eastAsia="Times New Roman" w:cs="Times New Roman"/>
          <w:szCs w:val="24"/>
          <w:lang w:eastAsia="ru-RU"/>
        </w:rPr>
        <w:t xml:space="preserve"> 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195DD2">
        <w:rPr>
          <w:rFonts w:eastAsia="Times New Roman" w:cs="Times New Roman"/>
          <w:szCs w:val="24"/>
          <w:lang w:eastAsia="ru-RU"/>
        </w:rPr>
        <w:t>управомоченными</w:t>
      </w:r>
      <w:proofErr w:type="spellEnd"/>
      <w:r w:rsidRPr="00195DD2">
        <w:rPr>
          <w:rFonts w:eastAsia="Times New Roman" w:cs="Times New Roman"/>
          <w:szCs w:val="24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Иные понятия, используемые в настоящем Законе, применяются в значениях, определенных федеральным законодательством.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Статья 3. Порядок предоставления педагогической, психологической, медицинской, юридической помощи, проведения социальной реабилитации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lastRenderedPageBreak/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r w:rsidRPr="00195DD2">
        <w:rPr>
          <w:rFonts w:eastAsia="Times New Roman" w:cs="Times New Roman"/>
          <w:szCs w:val="24"/>
          <w:lang w:eastAsia="ru-RU"/>
        </w:rPr>
        <w:br/>
        <w:t>ребенка и (или) его законного представителя;</w:t>
      </w:r>
      <w:r w:rsidRPr="00195DD2">
        <w:rPr>
          <w:rFonts w:eastAsia="Times New Roman" w:cs="Times New Roman"/>
          <w:szCs w:val="24"/>
          <w:lang w:eastAsia="ru-RU"/>
        </w:rPr>
        <w:br/>
        <w:t>должностного лица, осуществляющего правоприменительную процедуру (действие) с участием или в интересах ребенка;</w:t>
      </w:r>
      <w:r w:rsidRPr="00195DD2">
        <w:rPr>
          <w:rFonts w:eastAsia="Times New Roman" w:cs="Times New Roman"/>
          <w:szCs w:val="24"/>
          <w:lang w:eastAsia="ru-RU"/>
        </w:rPr>
        <w:br/>
        <w:t>уполномоченного по правам ребенка в Волгоградской области;</w:t>
      </w:r>
      <w:r w:rsidRPr="00195DD2">
        <w:rPr>
          <w:rFonts w:eastAsia="Times New Roman" w:cs="Times New Roman"/>
          <w:szCs w:val="24"/>
          <w:lang w:eastAsia="ru-RU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195DD2">
        <w:rPr>
          <w:rFonts w:eastAsia="Times New Roman" w:cs="Times New Roman"/>
          <w:szCs w:val="24"/>
          <w:lang w:eastAsia="ru-RU"/>
        </w:rPr>
        <w:t xml:space="preserve"> ..</w:t>
      </w:r>
      <w:proofErr w:type="gramEnd"/>
      <w:r w:rsidRPr="00195DD2">
        <w:rPr>
          <w:rFonts w:eastAsia="Times New Roman" w:cs="Times New Roman"/>
          <w:szCs w:val="24"/>
          <w:lang w:eastAsia="ru-RU"/>
        </w:rPr>
        <w:t xml:space="preserve">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>Уполномоченные органы в пределах своей компетенции: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195DD2">
        <w:rPr>
          <w:rFonts w:eastAsia="Times New Roman" w:cs="Times New Roman"/>
          <w:szCs w:val="24"/>
          <w:lang w:eastAsia="ru-RU"/>
        </w:rPr>
        <w:br/>
        <w:t xml:space="preserve"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</w:t>
      </w:r>
      <w:r w:rsidRPr="00195DD2">
        <w:rPr>
          <w:rFonts w:eastAsia="Times New Roman" w:cs="Times New Roman"/>
          <w:szCs w:val="24"/>
          <w:lang w:eastAsia="ru-RU"/>
        </w:rPr>
        <w:lastRenderedPageBreak/>
        <w:t>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r w:rsidRPr="00195DD2">
        <w:rPr>
          <w:rFonts w:eastAsia="Times New Roman" w:cs="Times New Roman"/>
          <w:szCs w:val="24"/>
          <w:lang w:eastAsia="ru-RU"/>
        </w:rPr>
        <w:br/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 стендах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195DD2">
        <w:rPr>
          <w:rFonts w:eastAsia="Times New Roman" w:cs="Times New Roman"/>
          <w:szCs w:val="24"/>
          <w:lang w:eastAsia="ru-RU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r w:rsidRPr="00195DD2">
        <w:rPr>
          <w:rFonts w:eastAsia="Times New Roman" w:cs="Times New Roman"/>
          <w:szCs w:val="24"/>
          <w:lang w:eastAsia="ru-RU"/>
        </w:rPr>
        <w:br/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195DD2">
        <w:rPr>
          <w:rFonts w:eastAsia="Times New Roman" w:cs="Times New Roman"/>
          <w:szCs w:val="24"/>
          <w:lang w:eastAsia="ru-RU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195DD2">
        <w:rPr>
          <w:rFonts w:eastAsia="Times New Roman" w:cs="Times New Roman"/>
          <w:szCs w:val="24"/>
          <w:lang w:eastAsia="ru-RU"/>
        </w:rPr>
        <w:br/>
        <w:t>направляют детей в подведомственные организации (учреждения);</w:t>
      </w:r>
      <w:r w:rsidRPr="00195DD2">
        <w:rPr>
          <w:rFonts w:eastAsia="Times New Roman" w:cs="Times New Roman"/>
          <w:szCs w:val="24"/>
          <w:lang w:eastAsia="ru-RU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 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Организации социального обслуживания в соответствии с </w:t>
      </w:r>
      <w:hyperlink r:id="rId6" w:history="1">
        <w:r w:rsidRPr="00195DD2">
          <w:rPr>
            <w:rFonts w:eastAsia="Times New Roman" w:cs="Times New Roman"/>
            <w:color w:val="0000FF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195DD2">
        <w:rPr>
          <w:rFonts w:eastAsia="Times New Roman" w:cs="Times New Roman"/>
          <w:szCs w:val="24"/>
          <w:lang w:eastAsia="ru-RU"/>
        </w:rPr>
        <w:t xml:space="preserve"> 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Медицинская помощь, в том числе специализированная, предоставляется детям, с </w:t>
      </w:r>
      <w:r w:rsidRPr="00195DD2">
        <w:rPr>
          <w:rFonts w:eastAsia="Times New Roman" w:cs="Times New Roman"/>
          <w:szCs w:val="24"/>
          <w:lang w:eastAsia="ru-RU"/>
        </w:rPr>
        <w:lastRenderedPageBreak/>
        <w:t>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 </w:t>
      </w:r>
      <w:hyperlink r:id="rId7" w:history="1">
        <w:r w:rsidRPr="00195DD2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195DD2">
        <w:rPr>
          <w:rFonts w:eastAsia="Times New Roman" w:cs="Times New Roman"/>
          <w:szCs w:val="24"/>
          <w:lang w:eastAsia="ru-RU"/>
        </w:rPr>
        <w:t>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Уполномоченные органы осуществляют иные полномочия, предусмотренные федеральным законодательством и законодательством Волгоградской области.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Статья 7. Контроль за исполнением настоящего Закона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lastRenderedPageBreak/>
        <w:t>Контроль за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>Уполномоченные органы осуществляют контроль за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порядке, установленном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195DD2">
        <w:rPr>
          <w:rFonts w:eastAsia="Times New Roman" w:cs="Times New Roman"/>
          <w:szCs w:val="24"/>
          <w:lang w:eastAsia="ru-RU"/>
        </w:rPr>
        <w:br/>
      </w:r>
      <w:r w:rsidRPr="00195DD2">
        <w:rPr>
          <w:rFonts w:eastAsia="Times New Roman" w:cs="Times New Roman"/>
          <w:szCs w:val="24"/>
          <w:lang w:eastAsia="ru-RU"/>
        </w:rPr>
        <w:br/>
        <w:t xml:space="preserve">Общественный контроль за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Статья 8. Вступление в силу настоящего Закона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 xml:space="preserve">Настоящий Закон вступает в силу по истечении десяти дней после дня его официального опубликования.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195DD2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195DD2">
        <w:rPr>
          <w:rFonts w:eastAsia="Times New Roman" w:cs="Times New Roman"/>
          <w:szCs w:val="24"/>
          <w:lang w:eastAsia="ru-RU"/>
        </w:rPr>
        <w:t>. Губернатора</w:t>
      </w:r>
      <w:r w:rsidRPr="00195DD2">
        <w:rPr>
          <w:rFonts w:eastAsia="Times New Roman" w:cs="Times New Roman"/>
          <w:szCs w:val="24"/>
          <w:lang w:eastAsia="ru-RU"/>
        </w:rPr>
        <w:br/>
        <w:t>Волгоградской области</w:t>
      </w:r>
      <w:r w:rsidRPr="00195DD2">
        <w:rPr>
          <w:rFonts w:eastAsia="Times New Roman" w:cs="Times New Roman"/>
          <w:szCs w:val="24"/>
          <w:lang w:eastAsia="ru-RU"/>
        </w:rPr>
        <w:br/>
        <w:t xml:space="preserve">А.А.ФЕДЮНИН </w:t>
      </w:r>
    </w:p>
    <w:p w:rsidR="00195DD2" w:rsidRPr="00195DD2" w:rsidRDefault="00195DD2" w:rsidP="00195DD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95DD2">
        <w:rPr>
          <w:rFonts w:eastAsia="Times New Roman" w:cs="Times New Roman"/>
          <w:szCs w:val="24"/>
          <w:lang w:eastAsia="ru-RU"/>
        </w:rPr>
        <w:t>22 октября 2015 года</w:t>
      </w:r>
      <w:r w:rsidRPr="00195DD2">
        <w:rPr>
          <w:rFonts w:eastAsia="Times New Roman" w:cs="Times New Roman"/>
          <w:szCs w:val="24"/>
          <w:lang w:eastAsia="ru-RU"/>
        </w:rPr>
        <w:br/>
        <w:t xml:space="preserve">N 178-ОД  </w:t>
      </w:r>
    </w:p>
    <w:p w:rsidR="00954D4B" w:rsidRDefault="00954D4B" w:rsidP="00195DD2">
      <w:pPr>
        <w:ind w:firstLine="0"/>
      </w:pPr>
    </w:p>
    <w:sectPr w:rsidR="009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2"/>
    <w:rsid w:val="00195DD2"/>
    <w:rsid w:val="00954D4B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D5FB"/>
  <w15:chartTrackingRefBased/>
  <w15:docId w15:val="{9FDEF03D-F489-4AB7-9520-AD26FA0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7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95DD2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DD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363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53115419" TargetMode="External"/><Relationship Id="rId4" Type="http://schemas.openxmlformats.org/officeDocument/2006/relationships/hyperlink" Target="http://docs.cntd.ru/document/9017135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2017-07-04T08:43:00Z</dcterms:created>
  <dcterms:modified xsi:type="dcterms:W3CDTF">2017-07-04T08:44:00Z</dcterms:modified>
</cp:coreProperties>
</file>