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Статья 13.3. Обязанность организаций принимать меры по предупреждению коррупции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 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(</w:t>
      </w:r>
      <w:proofErr w:type="gramStart"/>
      <w:r w:rsidRPr="002D70BD">
        <w:rPr>
          <w:sz w:val="28"/>
          <w:szCs w:val="28"/>
        </w:rPr>
        <w:t>введена</w:t>
      </w:r>
      <w:proofErr w:type="gramEnd"/>
      <w:r w:rsidRPr="002D70BD">
        <w:rPr>
          <w:sz w:val="28"/>
          <w:szCs w:val="28"/>
        </w:rPr>
        <w:t xml:space="preserve"> Федеральным законом от 03.12.2012 N 231-ФЗ)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 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2. Меры по предупреждению коррупции, принимаемые в организации, могут включать: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2) сотрудничество организации с правоохранительными органами;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5) предотвращение и урегулирование конфликта интересов;</w:t>
      </w:r>
    </w:p>
    <w:p w:rsidR="002D70BD" w:rsidRPr="002D70BD" w:rsidRDefault="002D70BD" w:rsidP="002D70BD">
      <w:pPr>
        <w:pStyle w:val="consplusnormal"/>
        <w:jc w:val="both"/>
        <w:rPr>
          <w:sz w:val="28"/>
          <w:szCs w:val="28"/>
        </w:rPr>
      </w:pPr>
      <w:r w:rsidRPr="002D70BD"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000000" w:rsidRPr="002D70BD" w:rsidRDefault="002D70BD">
      <w:pPr>
        <w:rPr>
          <w:rFonts w:ascii="Times New Roman" w:hAnsi="Times New Roman" w:cs="Times New Roman"/>
          <w:sz w:val="28"/>
          <w:szCs w:val="28"/>
        </w:rPr>
      </w:pPr>
    </w:p>
    <w:p w:rsidR="002D70BD" w:rsidRPr="002D70BD" w:rsidRDefault="002D70BD">
      <w:pPr>
        <w:rPr>
          <w:rFonts w:ascii="Times New Roman" w:hAnsi="Times New Roman" w:cs="Times New Roman"/>
          <w:sz w:val="28"/>
          <w:szCs w:val="28"/>
        </w:rPr>
      </w:pPr>
    </w:p>
    <w:sectPr w:rsidR="002D70BD" w:rsidRPr="002D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D70BD"/>
    <w:rsid w:val="002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D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МБОУ Подкуйковская основная общеобразовательная  ш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3</cp:revision>
  <cp:lastPrinted>2016-05-31T07:57:00Z</cp:lastPrinted>
  <dcterms:created xsi:type="dcterms:W3CDTF">2016-05-31T07:57:00Z</dcterms:created>
  <dcterms:modified xsi:type="dcterms:W3CDTF">2016-05-31T07:58:00Z</dcterms:modified>
</cp:coreProperties>
</file>